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B54EC" w14:textId="4CBA5D2B" w:rsidR="00A10749" w:rsidRPr="00DF72DB" w:rsidRDefault="00241F6B" w:rsidP="00241F6B">
      <w:pPr>
        <w:jc w:val="center"/>
        <w:rPr>
          <w:b/>
          <w:sz w:val="40"/>
          <w:u w:val="single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4950FAB" wp14:editId="4D334AB5">
            <wp:simplePos x="0" y="0"/>
            <wp:positionH relativeFrom="column">
              <wp:posOffset>3976</wp:posOffset>
            </wp:positionH>
            <wp:positionV relativeFrom="paragraph">
              <wp:posOffset>497</wp:posOffset>
            </wp:positionV>
            <wp:extent cx="1373043" cy="13167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043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F72DB" w:rsidRPr="00DF72DB">
        <w:rPr>
          <w:b/>
          <w:sz w:val="40"/>
          <w:u w:val="single"/>
        </w:rPr>
        <w:t>Call for Abstracts</w:t>
      </w:r>
    </w:p>
    <w:p w14:paraId="4C95C96F" w14:textId="7F4DE1F6" w:rsidR="00DF72DB" w:rsidRPr="00DF72DB" w:rsidRDefault="006126AB" w:rsidP="00DF72DB">
      <w:pPr>
        <w:jc w:val="center"/>
        <w:rPr>
          <w:i/>
          <w:sz w:val="28"/>
        </w:rPr>
      </w:pPr>
      <w:r>
        <w:rPr>
          <w:i/>
          <w:sz w:val="28"/>
        </w:rPr>
        <w:t>IAWEA 202</w:t>
      </w:r>
      <w:r w:rsidR="00CD3D66">
        <w:rPr>
          <w:i/>
          <w:sz w:val="28"/>
        </w:rPr>
        <w:t>1</w:t>
      </w:r>
      <w:r w:rsidR="00DF72DB" w:rsidRPr="00DF72DB">
        <w:rPr>
          <w:i/>
          <w:sz w:val="28"/>
        </w:rPr>
        <w:t xml:space="preserve"> Annual Meeting and Technical Conference</w:t>
      </w:r>
    </w:p>
    <w:p w14:paraId="295D9027" w14:textId="2E5153B6" w:rsidR="00DF72DB" w:rsidRPr="00DF72DB" w:rsidRDefault="00763B20" w:rsidP="00DF72DB">
      <w:pPr>
        <w:jc w:val="center"/>
        <w:rPr>
          <w:sz w:val="24"/>
        </w:rPr>
      </w:pPr>
      <w:r>
        <w:rPr>
          <w:sz w:val="24"/>
        </w:rPr>
        <w:t>Prairie Meadows</w:t>
      </w:r>
    </w:p>
    <w:p w14:paraId="056FE012" w14:textId="00C34E79" w:rsidR="00DF72DB" w:rsidRPr="00DF72DB" w:rsidRDefault="00CD3D66" w:rsidP="00DF72DB">
      <w:pPr>
        <w:jc w:val="center"/>
        <w:rPr>
          <w:sz w:val="24"/>
        </w:rPr>
      </w:pPr>
      <w:r>
        <w:rPr>
          <w:sz w:val="24"/>
        </w:rPr>
        <w:t>Altoona</w:t>
      </w:r>
      <w:r w:rsidR="00DF72DB" w:rsidRPr="00DF72DB">
        <w:rPr>
          <w:sz w:val="24"/>
        </w:rPr>
        <w:t>, IA</w:t>
      </w:r>
    </w:p>
    <w:p w14:paraId="2FF3B2FC" w14:textId="51E1D5B2" w:rsidR="00DF72DB" w:rsidRDefault="00281BF4" w:rsidP="00DF72DB">
      <w:pPr>
        <w:jc w:val="center"/>
        <w:rPr>
          <w:sz w:val="24"/>
        </w:rPr>
      </w:pPr>
      <w:r>
        <w:rPr>
          <w:sz w:val="24"/>
        </w:rPr>
        <w:t>September 21-23</w:t>
      </w:r>
      <w:r w:rsidR="00DF72DB" w:rsidRPr="00DF72DB">
        <w:rPr>
          <w:sz w:val="24"/>
        </w:rPr>
        <w:t>, 20</w:t>
      </w:r>
      <w:r w:rsidR="00CD3D66">
        <w:rPr>
          <w:sz w:val="24"/>
        </w:rPr>
        <w:t>2</w:t>
      </w:r>
      <w:r w:rsidR="00763B20">
        <w:rPr>
          <w:sz w:val="24"/>
        </w:rPr>
        <w:t>1</w:t>
      </w:r>
    </w:p>
    <w:p w14:paraId="5C8AE9C9" w14:textId="5AE96889" w:rsidR="00DF72DB" w:rsidRDefault="00DF72DB" w:rsidP="007B54F6">
      <w:r>
        <w:t xml:space="preserve">Deadline for submitting abstracts: </w:t>
      </w:r>
      <w:r w:rsidR="00994885">
        <w:t>June 7</w:t>
      </w:r>
      <w:r w:rsidR="006126AB">
        <w:t>, 202</w:t>
      </w:r>
      <w:r w:rsidR="00763B20">
        <w:t>1</w:t>
      </w:r>
      <w:r w:rsidR="001633FA">
        <w:t>.</w:t>
      </w:r>
    </w:p>
    <w:p w14:paraId="5837A62D" w14:textId="77777777" w:rsidR="00DF72DB" w:rsidRDefault="00DF72DB" w:rsidP="007B54F6">
      <w:r>
        <w:t>IAWEA’s wastewater conference connects wastewater industry professionals including engineers, utility managers and operators, industry service providers, and equipment suppliers. The conference includes over 40 tec</w:t>
      </w:r>
      <w:r w:rsidR="0034646F">
        <w:t>hnical presentations, exhibits, the annual</w:t>
      </w:r>
      <w:r>
        <w:t xml:space="preserve"> recognition banquet</w:t>
      </w:r>
      <w:r w:rsidR="0034646F">
        <w:t>,</w:t>
      </w:r>
      <w:r>
        <w:t xml:space="preserve"> and lunches.</w:t>
      </w:r>
    </w:p>
    <w:p w14:paraId="69EEE43C" w14:textId="77777777" w:rsidR="00DF72DB" w:rsidRDefault="00DF72DB" w:rsidP="007B54F6">
      <w:r>
        <w:t xml:space="preserve">Please submit abstracts on </w:t>
      </w:r>
      <w:r w:rsidR="006126AB">
        <w:t xml:space="preserve">suggested or other relevant Iowa </w:t>
      </w:r>
      <w:r>
        <w:t>technical topics for conside</w:t>
      </w:r>
      <w:r w:rsidR="006126AB">
        <w:t>ration by the program committee. Suggested topics include the following:</w:t>
      </w:r>
    </w:p>
    <w:p w14:paraId="0CB6D47A" w14:textId="77777777" w:rsidR="00DF72DB" w:rsidRDefault="00DF72DB" w:rsidP="00DF72DB">
      <w:pPr>
        <w:pStyle w:val="ListParagraph"/>
        <w:numPr>
          <w:ilvl w:val="0"/>
          <w:numId w:val="1"/>
        </w:numPr>
      </w:pPr>
      <w:bookmarkStart w:id="0" w:name="_Hlk56520876"/>
      <w:r>
        <w:t>Emerging Issues</w:t>
      </w:r>
    </w:p>
    <w:p w14:paraId="5D01F767" w14:textId="77777777" w:rsidR="00DF72DB" w:rsidRDefault="00DF72DB" w:rsidP="00DF72DB">
      <w:pPr>
        <w:pStyle w:val="ListParagraph"/>
        <w:numPr>
          <w:ilvl w:val="1"/>
          <w:numId w:val="1"/>
        </w:numPr>
      </w:pPr>
      <w:r>
        <w:t>Challenges</w:t>
      </w:r>
    </w:p>
    <w:p w14:paraId="2F7D1544" w14:textId="77777777" w:rsidR="00DF72DB" w:rsidRDefault="00DF72DB" w:rsidP="00DF72DB">
      <w:pPr>
        <w:pStyle w:val="ListParagraph"/>
        <w:numPr>
          <w:ilvl w:val="1"/>
          <w:numId w:val="1"/>
        </w:numPr>
      </w:pPr>
      <w:r>
        <w:t>Biofuel Generation</w:t>
      </w:r>
    </w:p>
    <w:p w14:paraId="6CA5AC4A" w14:textId="77777777" w:rsidR="00DF72DB" w:rsidRDefault="00DF72DB" w:rsidP="00DF72DB">
      <w:pPr>
        <w:pStyle w:val="ListParagraph"/>
        <w:numPr>
          <w:ilvl w:val="1"/>
          <w:numId w:val="1"/>
        </w:numPr>
      </w:pPr>
      <w:r>
        <w:t>New Microbial Information</w:t>
      </w:r>
    </w:p>
    <w:p w14:paraId="2ACF83E0" w14:textId="68030414" w:rsidR="00DF72DB" w:rsidRDefault="00DF72DB" w:rsidP="00DF72DB">
      <w:pPr>
        <w:pStyle w:val="ListParagraph"/>
        <w:numPr>
          <w:ilvl w:val="1"/>
          <w:numId w:val="1"/>
        </w:numPr>
      </w:pPr>
      <w:r>
        <w:t>Pharmaceuticals</w:t>
      </w:r>
    </w:p>
    <w:p w14:paraId="56C0520D" w14:textId="13CF3A43" w:rsidR="00AF772A" w:rsidRDefault="00AF772A" w:rsidP="00DF72DB">
      <w:pPr>
        <w:pStyle w:val="ListParagraph"/>
        <w:numPr>
          <w:ilvl w:val="1"/>
          <w:numId w:val="1"/>
        </w:numPr>
      </w:pPr>
      <w:r>
        <w:t>PFAS</w:t>
      </w:r>
    </w:p>
    <w:p w14:paraId="0FFAC8A0" w14:textId="7D55C1D4" w:rsidR="00C977ED" w:rsidRDefault="00C977ED" w:rsidP="00DF72DB">
      <w:pPr>
        <w:pStyle w:val="ListParagraph"/>
        <w:numPr>
          <w:ilvl w:val="1"/>
          <w:numId w:val="1"/>
        </w:numPr>
      </w:pPr>
      <w:r>
        <w:t>Covid in Wastewater</w:t>
      </w:r>
    </w:p>
    <w:p w14:paraId="7602FEEA" w14:textId="77777777" w:rsidR="00DF72DB" w:rsidRDefault="00DF72DB" w:rsidP="00DF72DB">
      <w:pPr>
        <w:pStyle w:val="ListParagraph"/>
        <w:numPr>
          <w:ilvl w:val="0"/>
          <w:numId w:val="1"/>
        </w:numPr>
      </w:pPr>
      <w:r>
        <w:t>Watersheds</w:t>
      </w:r>
    </w:p>
    <w:p w14:paraId="6BFA4F57" w14:textId="77777777" w:rsidR="00DF72DB" w:rsidRDefault="00DF72DB" w:rsidP="00DF72DB">
      <w:pPr>
        <w:pStyle w:val="ListParagraph"/>
        <w:numPr>
          <w:ilvl w:val="1"/>
          <w:numId w:val="1"/>
        </w:numPr>
      </w:pPr>
      <w:r>
        <w:t>Stormwater</w:t>
      </w:r>
    </w:p>
    <w:p w14:paraId="7CC2B204" w14:textId="77777777" w:rsidR="00DF72DB" w:rsidRDefault="00DF72DB" w:rsidP="00DF72DB">
      <w:pPr>
        <w:pStyle w:val="ListParagraph"/>
        <w:numPr>
          <w:ilvl w:val="1"/>
          <w:numId w:val="1"/>
        </w:numPr>
      </w:pPr>
      <w:r>
        <w:t>Nutrient Exchange</w:t>
      </w:r>
    </w:p>
    <w:p w14:paraId="54343591" w14:textId="77777777" w:rsidR="00DF72DB" w:rsidRDefault="00DF72DB" w:rsidP="00DF72DB">
      <w:pPr>
        <w:pStyle w:val="ListParagraph"/>
        <w:numPr>
          <w:ilvl w:val="1"/>
          <w:numId w:val="1"/>
        </w:numPr>
      </w:pPr>
      <w:r>
        <w:t>Sponsored Projects</w:t>
      </w:r>
    </w:p>
    <w:p w14:paraId="44A93F0A" w14:textId="026F0BF0" w:rsidR="00C977ED" w:rsidRDefault="00C977ED" w:rsidP="00DF72DB">
      <w:pPr>
        <w:pStyle w:val="ListParagraph"/>
        <w:numPr>
          <w:ilvl w:val="0"/>
          <w:numId w:val="1"/>
        </w:numPr>
      </w:pPr>
      <w:r>
        <w:t>Operations</w:t>
      </w:r>
    </w:p>
    <w:p w14:paraId="7929A6AA" w14:textId="5648C5C4" w:rsidR="00C977ED" w:rsidRDefault="00C977ED" w:rsidP="00C977ED">
      <w:pPr>
        <w:pStyle w:val="ListParagraph"/>
        <w:numPr>
          <w:ilvl w:val="1"/>
          <w:numId w:val="1"/>
        </w:numPr>
      </w:pPr>
      <w:r>
        <w:t>Operational Strategies</w:t>
      </w:r>
    </w:p>
    <w:p w14:paraId="40D7D0A3" w14:textId="5DF9CA64" w:rsidR="00C977ED" w:rsidRDefault="00C977ED" w:rsidP="00C977ED">
      <w:pPr>
        <w:pStyle w:val="ListParagraph"/>
        <w:numPr>
          <w:ilvl w:val="1"/>
          <w:numId w:val="1"/>
        </w:numPr>
      </w:pPr>
      <w:r>
        <w:t>Energy Saving Techniques</w:t>
      </w:r>
    </w:p>
    <w:p w14:paraId="52D63937" w14:textId="5CD10156" w:rsidR="00C977ED" w:rsidRDefault="00C977ED" w:rsidP="00C977ED">
      <w:pPr>
        <w:pStyle w:val="ListParagraph"/>
        <w:numPr>
          <w:ilvl w:val="1"/>
          <w:numId w:val="1"/>
        </w:numPr>
      </w:pPr>
      <w:r>
        <w:t>Nutrient Removal Optimization</w:t>
      </w:r>
    </w:p>
    <w:p w14:paraId="71F7EE17" w14:textId="1DE065AC" w:rsidR="00DF72DB" w:rsidRDefault="00DF72DB" w:rsidP="00DF72DB">
      <w:pPr>
        <w:pStyle w:val="ListParagraph"/>
        <w:numPr>
          <w:ilvl w:val="0"/>
          <w:numId w:val="1"/>
        </w:numPr>
      </w:pPr>
      <w:r>
        <w:t>Management Issues</w:t>
      </w:r>
    </w:p>
    <w:p w14:paraId="4F75D035" w14:textId="77777777" w:rsidR="00DF72DB" w:rsidRDefault="00DF72DB" w:rsidP="00DF72DB">
      <w:pPr>
        <w:pStyle w:val="ListParagraph"/>
        <w:numPr>
          <w:ilvl w:val="0"/>
          <w:numId w:val="1"/>
        </w:numPr>
      </w:pPr>
      <w:r>
        <w:t>Collection Systems</w:t>
      </w:r>
    </w:p>
    <w:p w14:paraId="75C151CD" w14:textId="77777777" w:rsidR="00DF72DB" w:rsidRDefault="00DF72DB" w:rsidP="00DF72DB">
      <w:pPr>
        <w:pStyle w:val="ListParagraph"/>
        <w:numPr>
          <w:ilvl w:val="0"/>
          <w:numId w:val="1"/>
        </w:numPr>
      </w:pPr>
      <w:r>
        <w:t>Industrial Pre-Treatment</w:t>
      </w:r>
    </w:p>
    <w:p w14:paraId="146C096E" w14:textId="77777777" w:rsidR="00DF72DB" w:rsidRDefault="00DF72DB" w:rsidP="00DF72DB">
      <w:pPr>
        <w:pStyle w:val="ListParagraph"/>
        <w:numPr>
          <w:ilvl w:val="0"/>
          <w:numId w:val="1"/>
        </w:numPr>
      </w:pPr>
      <w:r>
        <w:t>Laboratory Practices</w:t>
      </w:r>
    </w:p>
    <w:p w14:paraId="0FB2806E" w14:textId="77777777" w:rsidR="00DF72DB" w:rsidRDefault="00DF72DB" w:rsidP="00DF72DB">
      <w:pPr>
        <w:pStyle w:val="ListParagraph"/>
        <w:numPr>
          <w:ilvl w:val="0"/>
          <w:numId w:val="1"/>
        </w:numPr>
      </w:pPr>
      <w:r>
        <w:t>Resource Recovery</w:t>
      </w:r>
    </w:p>
    <w:p w14:paraId="4DF5A9AB" w14:textId="77777777" w:rsidR="00DF72DB" w:rsidRDefault="006126AB" w:rsidP="00DF72DB">
      <w:pPr>
        <w:pStyle w:val="ListParagraph"/>
        <w:numPr>
          <w:ilvl w:val="0"/>
          <w:numId w:val="1"/>
        </w:numPr>
      </w:pPr>
      <w:r>
        <w:t xml:space="preserve">Nutrient Optimization for </w:t>
      </w:r>
      <w:r w:rsidR="00DF72DB">
        <w:t>Small Systems</w:t>
      </w:r>
    </w:p>
    <w:p w14:paraId="647AD751" w14:textId="77777777" w:rsidR="00DF72DB" w:rsidRDefault="00DF72DB" w:rsidP="00DF72DB">
      <w:pPr>
        <w:pStyle w:val="ListParagraph"/>
        <w:numPr>
          <w:ilvl w:val="0"/>
          <w:numId w:val="1"/>
        </w:numPr>
      </w:pPr>
      <w:r>
        <w:t>Innovations in Wastewater Treatment</w:t>
      </w:r>
    </w:p>
    <w:p w14:paraId="57A3223B" w14:textId="53BA6AE6" w:rsidR="00DF72DB" w:rsidRDefault="00DF72DB" w:rsidP="00DF72DB">
      <w:pPr>
        <w:pStyle w:val="ListParagraph"/>
        <w:numPr>
          <w:ilvl w:val="0"/>
          <w:numId w:val="1"/>
        </w:numPr>
      </w:pPr>
      <w:r>
        <w:t>Infrastructure Resiliency</w:t>
      </w:r>
    </w:p>
    <w:p w14:paraId="31A3E9F3" w14:textId="360D7DC4" w:rsidR="00AF772A" w:rsidRDefault="00AF772A" w:rsidP="00DF72DB">
      <w:pPr>
        <w:pStyle w:val="ListParagraph"/>
        <w:numPr>
          <w:ilvl w:val="0"/>
          <w:numId w:val="1"/>
        </w:numPr>
      </w:pPr>
      <w:r>
        <w:t>Cybersecurity</w:t>
      </w:r>
    </w:p>
    <w:p w14:paraId="3E9E9947" w14:textId="0E9767AC" w:rsidR="004056A8" w:rsidRDefault="004056A8" w:rsidP="00DF72DB">
      <w:pPr>
        <w:pStyle w:val="ListParagraph"/>
        <w:numPr>
          <w:ilvl w:val="0"/>
          <w:numId w:val="1"/>
        </w:numPr>
      </w:pPr>
      <w:r>
        <w:t>Big Data/Analytics</w:t>
      </w:r>
    </w:p>
    <w:p w14:paraId="2865092D" w14:textId="77777777" w:rsidR="00DF72DB" w:rsidRDefault="00DF72DB" w:rsidP="00DF72DB">
      <w:pPr>
        <w:pStyle w:val="ListParagraph"/>
        <w:numPr>
          <w:ilvl w:val="0"/>
          <w:numId w:val="1"/>
        </w:numPr>
      </w:pPr>
      <w:r>
        <w:t>Challenges</w:t>
      </w:r>
    </w:p>
    <w:p w14:paraId="471DD1B9" w14:textId="77777777" w:rsidR="00DF72DB" w:rsidRDefault="00DF72DB" w:rsidP="00DF72DB">
      <w:pPr>
        <w:pStyle w:val="ListParagraph"/>
        <w:numPr>
          <w:ilvl w:val="0"/>
          <w:numId w:val="1"/>
        </w:numPr>
      </w:pPr>
      <w:r>
        <w:t>Nutrients</w:t>
      </w:r>
    </w:p>
    <w:bookmarkEnd w:id="0"/>
    <w:p w14:paraId="5E037FE5" w14:textId="649B34DA" w:rsidR="003F50E9" w:rsidRDefault="00DF72DB" w:rsidP="001633FA">
      <w:r>
        <w:lastRenderedPageBreak/>
        <w:t>All presentations are to be based on scientific data and research and are not to be product specific.</w:t>
      </w:r>
      <w:r w:rsidR="001633FA">
        <w:t xml:space="preserve"> All sections must be completed below, and abstracts with blank fields may be declined. </w:t>
      </w:r>
      <w:r w:rsidR="003F50E9">
        <w:t xml:space="preserve">Please limit to a </w:t>
      </w:r>
      <w:proofErr w:type="gramStart"/>
      <w:r w:rsidR="00EE7506" w:rsidRPr="00EE7506">
        <w:t>five</w:t>
      </w:r>
      <w:r w:rsidR="003F50E9" w:rsidRPr="00EE7506">
        <w:t xml:space="preserve"> page</w:t>
      </w:r>
      <w:proofErr w:type="gramEnd"/>
      <w:r w:rsidR="003F50E9">
        <w:t xml:space="preserve"> total with figures and tables added to end of file. </w:t>
      </w:r>
    </w:p>
    <w:p w14:paraId="474E5E4A" w14:textId="1465A93D" w:rsidR="001633FA" w:rsidRPr="001633FA" w:rsidRDefault="002F5578" w:rsidP="001633FA">
      <w:r>
        <w:t>One, and only one, principal s</w:t>
      </w:r>
      <w:r w:rsidRPr="001633FA">
        <w:t>peaker can attend/eat the day of the presentation for free</w:t>
      </w:r>
      <w:r>
        <w:t xml:space="preserve">.  </w:t>
      </w:r>
      <w:r w:rsidRPr="00746884">
        <w:rPr>
          <w:u w:val="single"/>
        </w:rPr>
        <w:t>However, speakers must register and pay to receive CEUs/PDHs.</w:t>
      </w:r>
      <w:r>
        <w:t xml:space="preserve">  All speakers, free and paid, must register themselves for the conference.  </w:t>
      </w:r>
      <w:r w:rsidRPr="002F5578">
        <w:rPr>
          <w:u w:val="single"/>
        </w:rPr>
        <w:t>Abstract acceptance does not register you for the conference.</w:t>
      </w:r>
      <w:r w:rsidR="003F50E9">
        <w:t xml:space="preserve"> </w:t>
      </w:r>
    </w:p>
    <w:p w14:paraId="63F2FDC1" w14:textId="77777777" w:rsidR="007B54F6" w:rsidRDefault="00883E81" w:rsidP="007B54F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A13BE9" wp14:editId="0C844758">
                <wp:simplePos x="0" y="0"/>
                <wp:positionH relativeFrom="column">
                  <wp:posOffset>2451735</wp:posOffset>
                </wp:positionH>
                <wp:positionV relativeFrom="paragraph">
                  <wp:posOffset>128115</wp:posOffset>
                </wp:positionV>
                <wp:extent cx="2800350" cy="10477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6FB83" w14:textId="77777777" w:rsidR="004A01AD" w:rsidRPr="007B54F6" w:rsidRDefault="004A01AD" w:rsidP="00980E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54F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Presentation Abstract</w:t>
                            </w:r>
                            <w:r w:rsidR="00DF72D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  <w:p w14:paraId="210B7B87" w14:textId="5B17208F" w:rsidR="004A01AD" w:rsidRPr="007B54F6" w:rsidRDefault="004A01AD" w:rsidP="00980E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B54F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IAWEA 20</w:t>
                            </w:r>
                            <w:r w:rsidR="00432C4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763B2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7B54F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Annual Conference</w:t>
                            </w:r>
                          </w:p>
                          <w:p w14:paraId="508EA097" w14:textId="1E62546B" w:rsidR="004A01AD" w:rsidRPr="007B54F6" w:rsidRDefault="00763B20" w:rsidP="00980E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Altoona</w:t>
                            </w:r>
                            <w:r w:rsidR="004A01AD" w:rsidRPr="007B54F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, Iowa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13BE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3.05pt;margin-top:10.1pt;width:220.5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" stroked="f">
                <v:textbox>
                  <w:txbxContent>
                    <w:p w14:paraId="00A6FB83" w14:textId="77777777" w:rsidR="004A01AD" w:rsidRPr="007B54F6" w:rsidRDefault="004A01AD" w:rsidP="00980E2F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B54F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Presentation Abstract</w:t>
                      </w:r>
                      <w:r w:rsidR="00DF72D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Form</w:t>
                      </w:r>
                    </w:p>
                    <w:p w14:paraId="210B7B87" w14:textId="5B17208F" w:rsidR="004A01AD" w:rsidRPr="007B54F6" w:rsidRDefault="004A01AD" w:rsidP="00980E2F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B54F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IAWEA 20</w:t>
                      </w:r>
                      <w:r w:rsidR="00432C4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2</w:t>
                      </w:r>
                      <w:r w:rsidR="00763B2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1</w:t>
                      </w:r>
                      <w:r w:rsidRPr="007B54F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Annual Conference</w:t>
                      </w:r>
                    </w:p>
                    <w:p w14:paraId="508EA097" w14:textId="1E62546B" w:rsidR="004A01AD" w:rsidRPr="007B54F6" w:rsidRDefault="00763B20" w:rsidP="00980E2F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Altoona</w:t>
                      </w:r>
                      <w:r w:rsidR="004A01AD" w:rsidRPr="007B54F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, Iowa</w:t>
                      </w:r>
                    </w:p>
                  </w:txbxContent>
                </v:textbox>
              </v:shape>
            </w:pict>
          </mc:Fallback>
        </mc:AlternateContent>
      </w:r>
      <w:r w:rsidR="00BE3D78">
        <w:t xml:space="preserve">  </w:t>
      </w:r>
      <w:r w:rsidR="00781536">
        <w:t xml:space="preserve"> </w:t>
      </w:r>
      <w:r w:rsidR="003A42E3">
        <w:rPr>
          <w:noProof/>
        </w:rPr>
        <w:drawing>
          <wp:inline distT="0" distB="0" distL="0" distR="0" wp14:anchorId="49B1AB72" wp14:editId="400B2242">
            <wp:extent cx="1371600" cy="13153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1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DCA5F" w14:textId="77777777" w:rsidR="007B54F6" w:rsidRPr="00781536" w:rsidRDefault="00781536" w:rsidP="007B54F6">
      <w:pPr>
        <w:rPr>
          <w:rFonts w:ascii="Times New Roman" w:hAnsi="Times New Roman"/>
          <w:b/>
          <w:color w:val="365F91"/>
          <w:sz w:val="16"/>
          <w:szCs w:val="16"/>
        </w:rPr>
      </w:pPr>
      <w:proofErr w:type="gramStart"/>
      <w:r w:rsidRPr="00781536">
        <w:rPr>
          <w:rFonts w:ascii="Times New Roman" w:hAnsi="Times New Roman"/>
          <w:b/>
          <w:color w:val="365F91"/>
          <w:sz w:val="16"/>
          <w:szCs w:val="16"/>
        </w:rPr>
        <w:t>PRESERVING  IOWA</w:t>
      </w:r>
      <w:r w:rsidR="006F7371">
        <w:rPr>
          <w:rFonts w:ascii="Times New Roman" w:hAnsi="Times New Roman"/>
          <w:b/>
          <w:color w:val="365F91"/>
          <w:sz w:val="16"/>
          <w:szCs w:val="16"/>
        </w:rPr>
        <w:t>’S</w:t>
      </w:r>
      <w:proofErr w:type="gramEnd"/>
      <w:r w:rsidRPr="00781536">
        <w:rPr>
          <w:rFonts w:ascii="Times New Roman" w:hAnsi="Times New Roman"/>
          <w:b/>
          <w:color w:val="365F91"/>
          <w:sz w:val="16"/>
          <w:szCs w:val="16"/>
        </w:rPr>
        <w:t xml:space="preserve">  WATER</w:t>
      </w:r>
    </w:p>
    <w:p w14:paraId="5249A8FA" w14:textId="40F62A36" w:rsidR="007B54F6" w:rsidRPr="00781536" w:rsidRDefault="007B54F6" w:rsidP="007B54F6">
      <w:pPr>
        <w:rPr>
          <w:rFonts w:ascii="Times New Roman" w:hAnsi="Times New Roman"/>
          <w:color w:val="365F9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Presenter Name</w:t>
      </w:r>
      <w:r w:rsidR="00883E81">
        <w:rPr>
          <w:rFonts w:ascii="Times New Roman" w:hAnsi="Times New Roman"/>
          <w:sz w:val="24"/>
          <w:szCs w:val="24"/>
        </w:rPr>
        <w:t>, Affiliation</w:t>
      </w:r>
      <w:r>
        <w:rPr>
          <w:rFonts w:ascii="Times New Roman" w:hAnsi="Times New Roman"/>
          <w:sz w:val="24"/>
          <w:szCs w:val="24"/>
        </w:rPr>
        <w:t>:</w:t>
      </w:r>
      <w:r w:rsidR="00E56AFD">
        <w:rPr>
          <w:rFonts w:ascii="Times New Roman" w:hAnsi="Times New Roman"/>
          <w:sz w:val="24"/>
          <w:szCs w:val="24"/>
        </w:rPr>
        <w:tab/>
      </w:r>
      <w:r w:rsidR="00E56AFD">
        <w:rPr>
          <w:rFonts w:ascii="Times New Roman" w:hAnsi="Times New Roman"/>
          <w:sz w:val="24"/>
          <w:szCs w:val="24"/>
        </w:rPr>
        <w:object w:dxaOrig="1440" w:dyaOrig="1440" w14:anchorId="062E22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349.8pt;height:19.8pt" o:ole="">
            <v:imagedata r:id="rId9" o:title=""/>
          </v:shape>
          <w:control r:id="rId10" w:name="TextBox2131111" w:shapeid="_x0000_i1047"/>
        </w:object>
      </w:r>
    </w:p>
    <w:p w14:paraId="6EE4726F" w14:textId="7CF762A9" w:rsidR="00B81FF6" w:rsidRDefault="00B81FF6" w:rsidP="007B54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</w:t>
      </w:r>
      <w:r w:rsidR="00D30907">
        <w:rPr>
          <w:rFonts w:ascii="Times New Roman" w:hAnsi="Times New Roman"/>
          <w:sz w:val="24"/>
          <w:szCs w:val="24"/>
        </w:rPr>
        <w:t xml:space="preserve"> </w:t>
      </w:r>
      <w:r w:rsidR="00E56AFD">
        <w:rPr>
          <w:rFonts w:ascii="Times New Roman" w:hAnsi="Times New Roman"/>
          <w:sz w:val="24"/>
          <w:szCs w:val="24"/>
        </w:rPr>
        <w:tab/>
      </w:r>
      <w:r w:rsidR="00E56AFD">
        <w:rPr>
          <w:rFonts w:ascii="Times New Roman" w:hAnsi="Times New Roman"/>
          <w:sz w:val="24"/>
          <w:szCs w:val="24"/>
        </w:rPr>
        <w:tab/>
      </w:r>
      <w:r w:rsidR="00E56AFD">
        <w:rPr>
          <w:rFonts w:ascii="Times New Roman" w:hAnsi="Times New Roman"/>
          <w:sz w:val="24"/>
          <w:szCs w:val="24"/>
        </w:rPr>
        <w:tab/>
      </w:r>
      <w:r w:rsidR="00E56AFD">
        <w:rPr>
          <w:rFonts w:ascii="Times New Roman" w:hAnsi="Times New Roman"/>
          <w:sz w:val="24"/>
          <w:szCs w:val="24"/>
        </w:rPr>
        <w:tab/>
      </w:r>
      <w:r w:rsidR="00E56AFD">
        <w:rPr>
          <w:rFonts w:ascii="Times New Roman" w:hAnsi="Times New Roman"/>
          <w:sz w:val="24"/>
          <w:szCs w:val="24"/>
        </w:rPr>
        <w:object w:dxaOrig="1440" w:dyaOrig="1440" w14:anchorId="32F82BB8">
          <v:shape id="_x0000_i1049" type="#_x0000_t75" style="width:349.8pt;height:19.8pt" o:ole="">
            <v:imagedata r:id="rId9" o:title=""/>
          </v:shape>
          <w:control r:id="rId11" w:name="TextBox2131112" w:shapeid="_x0000_i1049"/>
        </w:object>
      </w:r>
    </w:p>
    <w:p w14:paraId="4D06F094" w14:textId="50D9DE35" w:rsidR="00B81FF6" w:rsidRDefault="00B81FF6" w:rsidP="007B54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</w:t>
      </w:r>
      <w:r w:rsidR="00D30907">
        <w:rPr>
          <w:rFonts w:ascii="Times New Roman" w:hAnsi="Times New Roman"/>
          <w:sz w:val="24"/>
          <w:szCs w:val="24"/>
        </w:rPr>
        <w:t xml:space="preserve"> </w:t>
      </w:r>
      <w:r w:rsidR="00E56AFD">
        <w:rPr>
          <w:rFonts w:ascii="Times New Roman" w:hAnsi="Times New Roman"/>
          <w:sz w:val="24"/>
          <w:szCs w:val="24"/>
        </w:rPr>
        <w:tab/>
      </w:r>
      <w:r w:rsidR="00E56AFD">
        <w:rPr>
          <w:rFonts w:ascii="Times New Roman" w:hAnsi="Times New Roman"/>
          <w:sz w:val="24"/>
          <w:szCs w:val="24"/>
        </w:rPr>
        <w:tab/>
      </w:r>
      <w:r w:rsidR="00E56AFD">
        <w:rPr>
          <w:rFonts w:ascii="Times New Roman" w:hAnsi="Times New Roman"/>
          <w:sz w:val="24"/>
          <w:szCs w:val="24"/>
        </w:rPr>
        <w:tab/>
      </w:r>
      <w:r w:rsidR="00E56AFD">
        <w:rPr>
          <w:rFonts w:ascii="Times New Roman" w:hAnsi="Times New Roman"/>
          <w:sz w:val="24"/>
          <w:szCs w:val="24"/>
        </w:rPr>
        <w:object w:dxaOrig="1440" w:dyaOrig="1440" w14:anchorId="75B1F101">
          <v:shape id="_x0000_i1051" type="#_x0000_t75" style="width:349.8pt;height:19.8pt" o:ole="">
            <v:imagedata r:id="rId9" o:title=""/>
          </v:shape>
          <w:control r:id="rId12" w:name="TextBox2131113" w:shapeid="_x0000_i1051"/>
        </w:object>
      </w:r>
    </w:p>
    <w:p w14:paraId="1E48391B" w14:textId="3719A98A" w:rsidR="00B81FF6" w:rsidRDefault="00B81FF6" w:rsidP="007B54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City, State, Zip:</w:t>
      </w:r>
      <w:r w:rsidR="00D30907">
        <w:rPr>
          <w:rFonts w:ascii="Times New Roman" w:hAnsi="Times New Roman"/>
          <w:sz w:val="24"/>
          <w:szCs w:val="24"/>
        </w:rPr>
        <w:t xml:space="preserve"> </w:t>
      </w:r>
      <w:r w:rsidR="00E56AFD">
        <w:rPr>
          <w:rFonts w:ascii="Times New Roman" w:hAnsi="Times New Roman"/>
          <w:sz w:val="24"/>
          <w:szCs w:val="24"/>
        </w:rPr>
        <w:tab/>
      </w:r>
      <w:r w:rsidR="00E56AFD">
        <w:rPr>
          <w:rFonts w:ascii="Times New Roman" w:hAnsi="Times New Roman"/>
          <w:sz w:val="24"/>
          <w:szCs w:val="24"/>
        </w:rPr>
        <w:tab/>
      </w:r>
      <w:r w:rsidR="00E56AFD">
        <w:rPr>
          <w:rFonts w:ascii="Times New Roman" w:hAnsi="Times New Roman"/>
          <w:sz w:val="24"/>
          <w:szCs w:val="24"/>
        </w:rPr>
        <w:object w:dxaOrig="1440" w:dyaOrig="1440" w14:anchorId="4677B849">
          <v:shape id="_x0000_i1053" type="#_x0000_t75" style="width:349.8pt;height:19.8pt" o:ole="">
            <v:imagedata r:id="rId9" o:title=""/>
          </v:shape>
          <w:control r:id="rId13" w:name="TextBox2131114" w:shapeid="_x0000_i1053"/>
        </w:object>
      </w:r>
    </w:p>
    <w:p w14:paraId="53C38465" w14:textId="58824F2A" w:rsidR="00B81FF6" w:rsidRDefault="00B81FF6" w:rsidP="007B54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</w:t>
      </w:r>
      <w:r w:rsidR="00D30907">
        <w:rPr>
          <w:rFonts w:ascii="Times New Roman" w:hAnsi="Times New Roman"/>
          <w:sz w:val="24"/>
          <w:szCs w:val="24"/>
        </w:rPr>
        <w:t xml:space="preserve"> </w:t>
      </w:r>
      <w:r w:rsidR="00E56AFD">
        <w:rPr>
          <w:rFonts w:ascii="Times New Roman" w:hAnsi="Times New Roman"/>
          <w:sz w:val="24"/>
          <w:szCs w:val="24"/>
        </w:rPr>
        <w:tab/>
      </w:r>
      <w:r w:rsidR="00E56AFD">
        <w:rPr>
          <w:rFonts w:ascii="Times New Roman" w:hAnsi="Times New Roman"/>
          <w:sz w:val="24"/>
          <w:szCs w:val="24"/>
        </w:rPr>
        <w:tab/>
      </w:r>
      <w:r w:rsidR="00E56AFD">
        <w:rPr>
          <w:rFonts w:ascii="Times New Roman" w:hAnsi="Times New Roman"/>
          <w:sz w:val="24"/>
          <w:szCs w:val="24"/>
        </w:rPr>
        <w:tab/>
      </w:r>
      <w:r w:rsidR="00E56AFD">
        <w:rPr>
          <w:rFonts w:ascii="Times New Roman" w:hAnsi="Times New Roman"/>
          <w:sz w:val="24"/>
          <w:szCs w:val="24"/>
        </w:rPr>
        <w:object w:dxaOrig="1440" w:dyaOrig="1440" w14:anchorId="79E5AB59">
          <v:shape id="_x0000_i1055" type="#_x0000_t75" style="width:349.8pt;height:19.8pt" o:ole="">
            <v:imagedata r:id="rId9" o:title=""/>
          </v:shape>
          <w:control r:id="rId14" w:name="TextBox2131115" w:shapeid="_x0000_i1055"/>
        </w:object>
      </w:r>
    </w:p>
    <w:p w14:paraId="0EBAEA64" w14:textId="2A059544" w:rsidR="00B81FF6" w:rsidRDefault="00B81FF6" w:rsidP="007B54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 Title:</w:t>
      </w:r>
      <w:r w:rsidR="00E56AFD">
        <w:rPr>
          <w:rFonts w:ascii="Times New Roman" w:hAnsi="Times New Roman"/>
          <w:sz w:val="24"/>
          <w:szCs w:val="24"/>
        </w:rPr>
        <w:tab/>
      </w:r>
      <w:r w:rsidR="00E56AFD">
        <w:rPr>
          <w:rFonts w:ascii="Times New Roman" w:hAnsi="Times New Roman"/>
          <w:sz w:val="24"/>
          <w:szCs w:val="24"/>
        </w:rPr>
        <w:tab/>
      </w:r>
      <w:r w:rsidR="00E56AFD">
        <w:rPr>
          <w:rFonts w:ascii="Times New Roman" w:hAnsi="Times New Roman"/>
          <w:sz w:val="24"/>
          <w:szCs w:val="24"/>
        </w:rPr>
        <w:object w:dxaOrig="1440" w:dyaOrig="1440" w14:anchorId="7AEB6592">
          <v:shape id="_x0000_i1057" type="#_x0000_t75" style="width:349.8pt;height:40.2pt" o:ole="">
            <v:imagedata r:id="rId15" o:title=""/>
          </v:shape>
          <w:control r:id="rId16" w:name="TextBox213111" w:shapeid="_x0000_i1057"/>
        </w:object>
      </w:r>
    </w:p>
    <w:p w14:paraId="33BEADAF" w14:textId="77777777" w:rsidR="005E35CF" w:rsidRDefault="005E35CF" w:rsidP="005E35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 Topic Area</w:t>
      </w:r>
      <w:r w:rsidR="004A01AD">
        <w:rPr>
          <w:rFonts w:ascii="Times New Roman" w:hAnsi="Times New Roman"/>
          <w:sz w:val="24"/>
          <w:szCs w:val="24"/>
        </w:rPr>
        <w:t xml:space="preserve"> (Check all that apply)</w:t>
      </w:r>
      <w:r>
        <w:rPr>
          <w:rFonts w:ascii="Times New Roman" w:hAnsi="Times New Roman"/>
          <w:sz w:val="24"/>
          <w:szCs w:val="24"/>
        </w:rPr>
        <w:t>:</w:t>
      </w:r>
      <w:r w:rsidR="00E56AFD" w:rsidRPr="00E56AFD">
        <w:rPr>
          <w:rFonts w:ascii="Times New Roman" w:hAnsi="Times New Roman"/>
          <w:sz w:val="24"/>
          <w:szCs w:val="24"/>
        </w:rPr>
        <w:t xml:space="preserve"> </w:t>
      </w:r>
      <w:r w:rsidR="00E56AFD">
        <w:rPr>
          <w:rFonts w:ascii="Times New Roman" w:hAnsi="Times New Roman"/>
          <w:sz w:val="24"/>
          <w:szCs w:val="24"/>
        </w:rPr>
        <w:tab/>
      </w:r>
    </w:p>
    <w:p w14:paraId="69B91303" w14:textId="184468B6" w:rsidR="00B633CA" w:rsidRDefault="00D06BD0" w:rsidP="00B633CA">
      <w:pPr>
        <w:spacing w:after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928416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3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633CA">
        <w:rPr>
          <w:rFonts w:ascii="Times New Roman" w:hAnsi="Times New Roman"/>
          <w:sz w:val="24"/>
          <w:szCs w:val="24"/>
        </w:rPr>
        <w:tab/>
        <w:t>Big Data/Analytics</w:t>
      </w:r>
    </w:p>
    <w:p w14:paraId="2122BE9A" w14:textId="74A9063F" w:rsidR="00B633CA" w:rsidRDefault="00D06BD0" w:rsidP="00B633CA">
      <w:pPr>
        <w:spacing w:after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00678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3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633CA">
        <w:rPr>
          <w:rFonts w:ascii="Times New Roman" w:hAnsi="Times New Roman"/>
          <w:sz w:val="24"/>
          <w:szCs w:val="24"/>
        </w:rPr>
        <w:tab/>
        <w:t>Collection Systems</w:t>
      </w:r>
    </w:p>
    <w:p w14:paraId="136192CE" w14:textId="31A3CA9B" w:rsidR="00B633CA" w:rsidRDefault="00D06BD0" w:rsidP="00B633CA">
      <w:pPr>
        <w:spacing w:after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9984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3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633CA">
        <w:rPr>
          <w:rFonts w:ascii="Times New Roman" w:hAnsi="Times New Roman"/>
          <w:sz w:val="24"/>
          <w:szCs w:val="24"/>
        </w:rPr>
        <w:tab/>
        <w:t>Cybersecurity</w:t>
      </w:r>
    </w:p>
    <w:p w14:paraId="51EA800E" w14:textId="44D6CF1D" w:rsidR="00241F6B" w:rsidRDefault="00D06BD0" w:rsidP="00777FA0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72429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3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633CA">
        <w:rPr>
          <w:rFonts w:ascii="Times New Roman" w:hAnsi="Times New Roman"/>
          <w:sz w:val="24"/>
          <w:szCs w:val="24"/>
        </w:rPr>
        <w:tab/>
      </w:r>
      <w:r w:rsidR="00241F6B">
        <w:rPr>
          <w:rFonts w:ascii="Times New Roman" w:hAnsi="Times New Roman"/>
          <w:sz w:val="24"/>
          <w:szCs w:val="24"/>
        </w:rPr>
        <w:t>Emerging Issues</w:t>
      </w:r>
      <w:r w:rsidR="00777FA0">
        <w:rPr>
          <w:rFonts w:ascii="Times New Roman" w:hAnsi="Times New Roman"/>
          <w:sz w:val="24"/>
          <w:szCs w:val="24"/>
        </w:rPr>
        <w:t xml:space="preserve"> – Challenges, Biofuel Generation, New Microbial Information, Pharmaceuticals, PFA’s, Covid in Wastewater</w:t>
      </w:r>
    </w:p>
    <w:p w14:paraId="6C526297" w14:textId="26ACC7FE" w:rsidR="004A01AD" w:rsidRDefault="00777FA0" w:rsidP="00B633CA">
      <w:pPr>
        <w:spacing w:after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548958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633CA">
        <w:rPr>
          <w:rFonts w:ascii="Times New Roman" w:hAnsi="Times New Roman"/>
          <w:sz w:val="24"/>
          <w:szCs w:val="24"/>
        </w:rPr>
        <w:tab/>
        <w:t>Industrial Pretreatment</w:t>
      </w:r>
    </w:p>
    <w:p w14:paraId="599B760C" w14:textId="35A021CB" w:rsidR="00B633CA" w:rsidRDefault="00777FA0" w:rsidP="00B633CA">
      <w:pPr>
        <w:spacing w:after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82631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633CA">
        <w:rPr>
          <w:rFonts w:ascii="Times New Roman" w:hAnsi="Times New Roman"/>
          <w:sz w:val="24"/>
          <w:szCs w:val="24"/>
        </w:rPr>
        <w:tab/>
        <w:t>Infrastructure Resiliency</w:t>
      </w:r>
    </w:p>
    <w:p w14:paraId="31BB8367" w14:textId="00A00083" w:rsidR="00B633CA" w:rsidRDefault="00777FA0" w:rsidP="00B633CA">
      <w:pPr>
        <w:spacing w:after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503428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633CA">
        <w:rPr>
          <w:rFonts w:ascii="Times New Roman" w:hAnsi="Times New Roman"/>
          <w:sz w:val="24"/>
          <w:szCs w:val="24"/>
        </w:rPr>
        <w:tab/>
        <w:t>Innovations</w:t>
      </w:r>
    </w:p>
    <w:p w14:paraId="6C2508DD" w14:textId="38577781" w:rsidR="00B633CA" w:rsidRDefault="00777FA0" w:rsidP="00B633CA">
      <w:pPr>
        <w:spacing w:after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821299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633CA">
        <w:rPr>
          <w:rFonts w:ascii="Times New Roman" w:hAnsi="Times New Roman"/>
          <w:sz w:val="24"/>
          <w:szCs w:val="24"/>
        </w:rPr>
        <w:tab/>
        <w:t>Laboratory Practices</w:t>
      </w:r>
    </w:p>
    <w:p w14:paraId="0E90534D" w14:textId="7F2070CA" w:rsidR="00777FA0" w:rsidRDefault="00777FA0" w:rsidP="00B633CA">
      <w:pPr>
        <w:spacing w:after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220591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ab/>
        <w:t>Management</w:t>
      </w:r>
    </w:p>
    <w:p w14:paraId="52291DB5" w14:textId="59B6543C" w:rsidR="00777FA0" w:rsidRDefault="00777FA0" w:rsidP="00B633CA">
      <w:pPr>
        <w:spacing w:after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465469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ab/>
        <w:t>Nutrients</w:t>
      </w:r>
    </w:p>
    <w:p w14:paraId="2C019B13" w14:textId="6A8CA4B8" w:rsidR="00777FA0" w:rsidRDefault="00777FA0" w:rsidP="00B633CA">
      <w:pPr>
        <w:spacing w:after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054002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ab/>
        <w:t>Nutrient Optimization for Small Communities</w:t>
      </w:r>
    </w:p>
    <w:p w14:paraId="30981D02" w14:textId="35691C1B" w:rsidR="00D06BD0" w:rsidRDefault="00D06BD0" w:rsidP="00B633CA">
      <w:pPr>
        <w:spacing w:after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907983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ab/>
        <w:t>Operations</w:t>
      </w:r>
    </w:p>
    <w:p w14:paraId="6F80D858" w14:textId="42AFAFDD" w:rsidR="00777FA0" w:rsidRDefault="00777FA0" w:rsidP="00B633CA">
      <w:pPr>
        <w:spacing w:after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717618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ab/>
        <w:t>Resource Recovery</w:t>
      </w:r>
    </w:p>
    <w:p w14:paraId="729EE0B0" w14:textId="619A42C4" w:rsidR="00777FA0" w:rsidRDefault="00777FA0" w:rsidP="00B633CA">
      <w:pPr>
        <w:spacing w:after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569641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ab/>
        <w:t>Watersheds – Stormwater Quality, Nutrient Exchange, Sponsored Projects</w:t>
      </w:r>
    </w:p>
    <w:p w14:paraId="32C0C978" w14:textId="28FDE107" w:rsidR="00777FA0" w:rsidRDefault="00777FA0" w:rsidP="00B633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5B055E3" w14:textId="48DBBF27" w:rsidR="00B633CA" w:rsidRDefault="00B633CA" w:rsidP="00B633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F9D2149" w14:textId="77777777" w:rsidR="005E35CF" w:rsidRDefault="005E35CF" w:rsidP="005E35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Presenters</w:t>
      </w:r>
      <w:r w:rsidR="00883E81">
        <w:rPr>
          <w:rFonts w:ascii="Times New Roman" w:hAnsi="Times New Roman"/>
          <w:sz w:val="24"/>
          <w:szCs w:val="24"/>
        </w:rPr>
        <w:t>, Affiliations</w:t>
      </w:r>
      <w:r>
        <w:rPr>
          <w:rFonts w:ascii="Times New Roman" w:hAnsi="Times New Roman"/>
          <w:sz w:val="24"/>
          <w:szCs w:val="24"/>
        </w:rPr>
        <w:t>:</w:t>
      </w:r>
    </w:p>
    <w:p w14:paraId="79779421" w14:textId="7375B281" w:rsidR="004A01AD" w:rsidRDefault="005E35CF" w:rsidP="008461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440" w:dyaOrig="1440" w14:anchorId="33A49624">
          <v:shape id="_x0000_i1059" type="#_x0000_t75" style="width:528pt;height:40.2pt" o:ole="">
            <v:imagedata r:id="rId17" o:title=""/>
          </v:shape>
          <w:control r:id="rId18" w:name="TextBox2131" w:shapeid="_x0000_i1059"/>
        </w:object>
      </w:r>
    </w:p>
    <w:p w14:paraId="7B7ABF07" w14:textId="77777777" w:rsidR="005E35CF" w:rsidRDefault="005E35CF" w:rsidP="005E35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 Speaker Bio</w:t>
      </w:r>
      <w:r w:rsidR="001633FA">
        <w:rPr>
          <w:rFonts w:ascii="Times New Roman" w:hAnsi="Times New Roman"/>
          <w:sz w:val="24"/>
          <w:szCs w:val="24"/>
        </w:rPr>
        <w:t xml:space="preserve"> (</w:t>
      </w:r>
      <w:r w:rsidR="00883E81">
        <w:rPr>
          <w:rFonts w:ascii="Times New Roman" w:hAnsi="Times New Roman"/>
          <w:sz w:val="24"/>
          <w:szCs w:val="24"/>
        </w:rPr>
        <w:t>maximum 100 words)</w:t>
      </w:r>
      <w:r>
        <w:rPr>
          <w:rFonts w:ascii="Times New Roman" w:hAnsi="Times New Roman"/>
          <w:sz w:val="24"/>
          <w:szCs w:val="24"/>
        </w:rPr>
        <w:t>:</w:t>
      </w:r>
    </w:p>
    <w:p w14:paraId="2EFF784A" w14:textId="6F80C30D" w:rsidR="005E35CF" w:rsidRDefault="005E35CF" w:rsidP="005E35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440" w:dyaOrig="1440" w14:anchorId="4C209F8B">
          <v:shape id="_x0000_i1061" type="#_x0000_t75" style="width:528pt;height:79.8pt" o:ole="">
            <v:imagedata r:id="rId19" o:title=""/>
          </v:shape>
          <w:control r:id="rId20" w:name="TextBox213" w:shapeid="_x0000_i1061"/>
        </w:object>
      </w:r>
    </w:p>
    <w:p w14:paraId="3C9DC5C1" w14:textId="709B4BA3" w:rsidR="008461AE" w:rsidRDefault="008461AE" w:rsidP="008461AE">
      <w:pPr>
        <w:rPr>
          <w:rFonts w:ascii="Times New Roman" w:hAnsi="Times New Roman"/>
          <w:sz w:val="24"/>
          <w:szCs w:val="24"/>
        </w:rPr>
      </w:pPr>
      <w:bookmarkStart w:id="1" w:name="_Hlk68101848"/>
      <w:r>
        <w:rPr>
          <w:rFonts w:ascii="Times New Roman" w:hAnsi="Times New Roman"/>
          <w:sz w:val="24"/>
          <w:szCs w:val="24"/>
        </w:rPr>
        <w:t xml:space="preserve">How are you willing to present your material - Please check all that </w:t>
      </w:r>
      <w:proofErr w:type="gramStart"/>
      <w:r>
        <w:rPr>
          <w:rFonts w:ascii="Times New Roman" w:hAnsi="Times New Roman"/>
          <w:sz w:val="24"/>
          <w:szCs w:val="24"/>
        </w:rPr>
        <w:t>apply:</w:t>
      </w:r>
      <w:proofErr w:type="gramEnd"/>
    </w:p>
    <w:bookmarkEnd w:id="1"/>
    <w:p w14:paraId="48D0121B" w14:textId="5365182B" w:rsidR="008461AE" w:rsidRDefault="008461AE" w:rsidP="008461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D06BD0">
        <w:rPr>
          <w:rFonts w:ascii="Times New Roman" w:hAnsi="Times New Roman"/>
          <w:sz w:val="24"/>
          <w:szCs w:val="24"/>
        </w:rPr>
      </w:r>
      <w:r w:rsidR="00D06BD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  <w:t xml:space="preserve">In person </w:t>
      </w:r>
      <w:r w:rsidR="00EE7506">
        <w:rPr>
          <w:rFonts w:ascii="Times New Roman" w:hAnsi="Times New Roman"/>
          <w:sz w:val="24"/>
          <w:szCs w:val="24"/>
        </w:rPr>
        <w:t>at conference venue</w:t>
      </w:r>
    </w:p>
    <w:p w14:paraId="71536096" w14:textId="09AB8607" w:rsidR="008461AE" w:rsidRDefault="008461AE" w:rsidP="008461AE">
      <w:pPr>
        <w:spacing w:after="0"/>
        <w:ind w:right="-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D06BD0">
        <w:rPr>
          <w:rFonts w:ascii="Times New Roman" w:hAnsi="Times New Roman"/>
          <w:sz w:val="24"/>
          <w:szCs w:val="24"/>
        </w:rPr>
      </w:r>
      <w:r w:rsidR="00D06BD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  <w:t>Prerecorded presentation for broadcast at a virtual conference or webinar, presenter available for questions.</w:t>
      </w:r>
    </w:p>
    <w:p w14:paraId="32DCD668" w14:textId="40D8C116" w:rsidR="008461AE" w:rsidRDefault="008461AE" w:rsidP="008461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D06BD0">
        <w:rPr>
          <w:rFonts w:ascii="Times New Roman" w:hAnsi="Times New Roman"/>
          <w:sz w:val="24"/>
          <w:szCs w:val="24"/>
        </w:rPr>
      </w:r>
      <w:r w:rsidR="00D06BD0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  <w:t>5-10 minute “Flash” session</w:t>
      </w:r>
    </w:p>
    <w:p w14:paraId="5674454E" w14:textId="77777777" w:rsidR="008461AE" w:rsidRDefault="008461AE" w:rsidP="008461AE">
      <w:pPr>
        <w:spacing w:after="0"/>
        <w:rPr>
          <w:rFonts w:ascii="Times New Roman" w:hAnsi="Times New Roman"/>
          <w:sz w:val="24"/>
          <w:szCs w:val="24"/>
        </w:rPr>
      </w:pPr>
    </w:p>
    <w:p w14:paraId="07C25440" w14:textId="0B5C26A3" w:rsidR="005E35CF" w:rsidRDefault="005E35CF" w:rsidP="005E35CF">
      <w:pPr>
        <w:rPr>
          <w:rFonts w:ascii="Times New Roman" w:hAnsi="Times New Roman"/>
          <w:sz w:val="24"/>
          <w:szCs w:val="24"/>
        </w:rPr>
      </w:pPr>
      <w:r w:rsidRPr="00994885">
        <w:rPr>
          <w:rFonts w:ascii="Times New Roman" w:hAnsi="Times New Roman"/>
          <w:b/>
          <w:sz w:val="24"/>
          <w:szCs w:val="24"/>
        </w:rPr>
        <w:t xml:space="preserve">Return by </w:t>
      </w:r>
      <w:r w:rsidR="00994885" w:rsidRPr="00994885">
        <w:rPr>
          <w:rFonts w:ascii="Times New Roman" w:hAnsi="Times New Roman"/>
          <w:b/>
          <w:sz w:val="24"/>
          <w:szCs w:val="24"/>
        </w:rPr>
        <w:t>June 7</w:t>
      </w:r>
      <w:r w:rsidR="006126AB" w:rsidRPr="00994885">
        <w:rPr>
          <w:rFonts w:ascii="Times New Roman" w:hAnsi="Times New Roman"/>
          <w:b/>
          <w:sz w:val="24"/>
          <w:szCs w:val="24"/>
        </w:rPr>
        <w:t>, 202</w:t>
      </w:r>
      <w:r w:rsidR="00763B20" w:rsidRPr="0099488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to:</w:t>
      </w:r>
    </w:p>
    <w:p w14:paraId="276EF67D" w14:textId="124ABA7E" w:rsidR="004A01AD" w:rsidRPr="004A01AD" w:rsidRDefault="00763B20" w:rsidP="00600E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Matt Wildman</w:t>
      </w:r>
      <w:r w:rsidR="005E35CF">
        <w:rPr>
          <w:rFonts w:ascii="Times New Roman" w:hAnsi="Times New Roman"/>
          <w:sz w:val="24"/>
          <w:szCs w:val="24"/>
        </w:rPr>
        <w:t>, Program Committee Chair at</w:t>
      </w:r>
      <w:r w:rsidR="00372576"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21" w:history="1">
        <w:r w:rsidR="00600E95" w:rsidRPr="00C6212E">
          <w:rPr>
            <w:rStyle w:val="Hyperlink"/>
            <w:rFonts w:ascii="Arial" w:hAnsi="Arial" w:cs="Arial"/>
            <w:shd w:val="clear" w:color="auto" w:fill="FFFFFF"/>
          </w:rPr>
          <w:t>https://iawea.regfox.com/2021-iawea-annual-conference-abstract-submittal</w:t>
        </w:r>
      </w:hyperlink>
      <w:r w:rsidR="0047544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72576">
        <w:rPr>
          <w:rFonts w:ascii="Arial" w:hAnsi="Arial" w:cs="Arial"/>
          <w:color w:val="222222"/>
          <w:shd w:val="clear" w:color="auto" w:fill="FFFFFF"/>
        </w:rPr>
        <w:t xml:space="preserve">or </w:t>
      </w:r>
      <w:hyperlink r:id="rId22" w:history="1">
        <w:r w:rsidRPr="00D41E5B">
          <w:rPr>
            <w:rStyle w:val="Hyperlink"/>
            <w:rFonts w:ascii="Arial" w:hAnsi="Arial" w:cs="Arial"/>
            <w:shd w:val="clear" w:color="auto" w:fill="FFFFFF"/>
          </w:rPr>
          <w:t>mwildman@hrgreen.com</w:t>
        </w:r>
      </w:hyperlink>
      <w:r w:rsidR="005E35CF">
        <w:rPr>
          <w:rFonts w:ascii="Times New Roman" w:hAnsi="Times New Roman"/>
          <w:sz w:val="24"/>
          <w:szCs w:val="24"/>
        </w:rPr>
        <w:t>:</w:t>
      </w:r>
    </w:p>
    <w:p w14:paraId="66F2EA55" w14:textId="2BB8F4DA" w:rsidR="004427E8" w:rsidRDefault="001633FA" w:rsidP="004A01AD">
      <w:pPr>
        <w:rPr>
          <w:rFonts w:ascii="Times New Roman" w:hAnsi="Times New Roman"/>
          <w:sz w:val="24"/>
          <w:szCs w:val="24"/>
        </w:rPr>
      </w:pPr>
      <w:r w:rsidRPr="001633FA">
        <w:rPr>
          <w:rFonts w:ascii="Times New Roman" w:hAnsi="Times New Roman"/>
          <w:sz w:val="24"/>
          <w:szCs w:val="24"/>
        </w:rPr>
        <w:t>All se</w:t>
      </w:r>
      <w:r>
        <w:rPr>
          <w:rFonts w:ascii="Times New Roman" w:hAnsi="Times New Roman"/>
          <w:sz w:val="24"/>
          <w:szCs w:val="24"/>
        </w:rPr>
        <w:t xml:space="preserve">ctions </w:t>
      </w:r>
      <w:r w:rsidR="006126AB">
        <w:rPr>
          <w:rFonts w:ascii="Times New Roman" w:hAnsi="Times New Roman"/>
          <w:sz w:val="24"/>
          <w:szCs w:val="24"/>
        </w:rPr>
        <w:t>should</w:t>
      </w:r>
      <w:r>
        <w:rPr>
          <w:rFonts w:ascii="Times New Roman" w:hAnsi="Times New Roman"/>
          <w:sz w:val="24"/>
          <w:szCs w:val="24"/>
        </w:rPr>
        <w:t xml:space="preserve"> be completed. A</w:t>
      </w:r>
      <w:r w:rsidRPr="001633FA">
        <w:rPr>
          <w:rFonts w:ascii="Times New Roman" w:hAnsi="Times New Roman"/>
          <w:sz w:val="24"/>
          <w:szCs w:val="24"/>
        </w:rPr>
        <w:t>bstracts with blank fields may be declined.</w:t>
      </w:r>
      <w:r>
        <w:rPr>
          <w:rFonts w:ascii="Times New Roman" w:hAnsi="Times New Roman"/>
          <w:sz w:val="24"/>
          <w:szCs w:val="24"/>
        </w:rPr>
        <w:t xml:space="preserve"> </w:t>
      </w:r>
      <w:r w:rsidR="004427E8">
        <w:rPr>
          <w:rFonts w:ascii="Times New Roman" w:hAnsi="Times New Roman"/>
          <w:sz w:val="24"/>
          <w:szCs w:val="24"/>
        </w:rPr>
        <w:t xml:space="preserve">Send email to </w:t>
      </w:r>
      <w:r w:rsidR="00763B20">
        <w:rPr>
          <w:rFonts w:ascii="Times New Roman" w:hAnsi="Times New Roman"/>
          <w:sz w:val="24"/>
          <w:szCs w:val="24"/>
        </w:rPr>
        <w:t>Matt Wildman</w:t>
      </w:r>
      <w:r w:rsidR="004427E8">
        <w:rPr>
          <w:rFonts w:ascii="Times New Roman" w:hAnsi="Times New Roman"/>
          <w:sz w:val="24"/>
          <w:szCs w:val="24"/>
        </w:rPr>
        <w:t xml:space="preserve"> at </w:t>
      </w:r>
      <w:r w:rsidR="00763B20">
        <w:rPr>
          <w:rStyle w:val="Hyperlink"/>
          <w:rFonts w:ascii="Times New Roman" w:hAnsi="Times New Roman"/>
          <w:sz w:val="24"/>
          <w:szCs w:val="24"/>
        </w:rPr>
        <w:t>mwildman@hrgreen.com</w:t>
      </w:r>
      <w:r w:rsidR="004427E8">
        <w:rPr>
          <w:rFonts w:ascii="Times New Roman" w:hAnsi="Times New Roman"/>
          <w:sz w:val="24"/>
          <w:szCs w:val="24"/>
        </w:rPr>
        <w:t xml:space="preserve"> </w:t>
      </w:r>
      <w:r w:rsidR="006126AB">
        <w:rPr>
          <w:rFonts w:ascii="Times New Roman" w:hAnsi="Times New Roman"/>
          <w:sz w:val="24"/>
          <w:szCs w:val="24"/>
        </w:rPr>
        <w:t xml:space="preserve">if </w:t>
      </w:r>
      <w:r w:rsidR="004427E8">
        <w:rPr>
          <w:rFonts w:ascii="Times New Roman" w:hAnsi="Times New Roman"/>
          <w:sz w:val="24"/>
          <w:szCs w:val="24"/>
        </w:rPr>
        <w:t>there are questions.</w:t>
      </w:r>
    </w:p>
    <w:p w14:paraId="10149F51" w14:textId="49CB7510" w:rsidR="00F8124E" w:rsidRDefault="00F812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D56C261" w14:textId="77777777" w:rsidR="001633FA" w:rsidRDefault="001633FA" w:rsidP="004A01AD">
      <w:pPr>
        <w:rPr>
          <w:rFonts w:ascii="Times New Roman" w:hAnsi="Times New Roman"/>
          <w:sz w:val="24"/>
          <w:szCs w:val="24"/>
        </w:rPr>
      </w:pPr>
    </w:p>
    <w:p w14:paraId="02309124" w14:textId="77777777" w:rsidR="004A01AD" w:rsidRDefault="004A01AD" w:rsidP="004A01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 Abstract: Fill-in fields below (feel free to provide additional information on last page):</w:t>
      </w:r>
    </w:p>
    <w:p w14:paraId="1C3CB3B9" w14:textId="77777777" w:rsidR="00B81FF6" w:rsidRDefault="001407A9" w:rsidP="00F378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Problem </w:t>
      </w:r>
      <w:r w:rsidR="006126AB">
        <w:rPr>
          <w:rFonts w:ascii="Times New Roman" w:hAnsi="Times New Roman"/>
          <w:sz w:val="24"/>
          <w:szCs w:val="24"/>
        </w:rPr>
        <w:t>or Challenge</w:t>
      </w:r>
      <w:r w:rsidR="00F37895">
        <w:rPr>
          <w:rFonts w:ascii="Times New Roman" w:hAnsi="Times New Roman"/>
          <w:sz w:val="24"/>
          <w:szCs w:val="24"/>
        </w:rPr>
        <w:t xml:space="preserve"> (maximum 300 words)</w:t>
      </w:r>
      <w:r>
        <w:rPr>
          <w:rFonts w:ascii="Times New Roman" w:hAnsi="Times New Roman"/>
          <w:sz w:val="24"/>
          <w:szCs w:val="24"/>
        </w:rPr>
        <w:t>:</w:t>
      </w:r>
    </w:p>
    <w:p w14:paraId="5FC7890A" w14:textId="3D2F053F" w:rsidR="00B81FF6" w:rsidRDefault="00B104AB" w:rsidP="007B54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440" w:dyaOrig="1440" w14:anchorId="1A9587BE">
          <v:shape id="_x0000_i1063" type="#_x0000_t75" style="width:528pt;height:250.2pt" o:ole="">
            <v:imagedata r:id="rId23" o:title=""/>
          </v:shape>
          <w:control r:id="rId24" w:name="TextBox21" w:shapeid="_x0000_i1063"/>
        </w:object>
      </w:r>
    </w:p>
    <w:p w14:paraId="04E12465" w14:textId="246BB55E" w:rsidR="004A01AD" w:rsidRDefault="004A01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3DEF69" w14:textId="77777777" w:rsidR="00B81FF6" w:rsidRDefault="001633FA" w:rsidP="007B54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Solution or </w:t>
      </w:r>
      <w:r w:rsidR="001407A9">
        <w:rPr>
          <w:rFonts w:ascii="Times New Roman" w:hAnsi="Times New Roman"/>
          <w:sz w:val="24"/>
          <w:szCs w:val="24"/>
        </w:rPr>
        <w:t>Approach to Solution</w:t>
      </w:r>
      <w:r w:rsidR="00883E81">
        <w:rPr>
          <w:rFonts w:ascii="Times New Roman" w:hAnsi="Times New Roman"/>
          <w:sz w:val="24"/>
          <w:szCs w:val="24"/>
        </w:rPr>
        <w:t xml:space="preserve"> (maximum 300 words)</w:t>
      </w:r>
      <w:r w:rsidR="001407A9">
        <w:rPr>
          <w:rFonts w:ascii="Times New Roman" w:hAnsi="Times New Roman"/>
          <w:sz w:val="24"/>
          <w:szCs w:val="24"/>
        </w:rPr>
        <w:t>:</w:t>
      </w:r>
    </w:p>
    <w:p w14:paraId="7F167C3D" w14:textId="54A538AA" w:rsidR="00B81FF6" w:rsidRDefault="005E35CF" w:rsidP="007B54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440" w:dyaOrig="1440" w14:anchorId="75853B3E">
          <v:shape id="_x0000_i1065" type="#_x0000_t75" style="width:528pt;height:250.2pt" o:ole="">
            <v:imagedata r:id="rId23" o:title=""/>
          </v:shape>
          <w:control r:id="rId25" w:name="TextBox211" w:shapeid="_x0000_i1065"/>
        </w:object>
      </w:r>
    </w:p>
    <w:p w14:paraId="18E1AB87" w14:textId="77777777" w:rsidR="00F8124E" w:rsidRDefault="00F812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CA91BFC" w14:textId="53199E7B" w:rsidR="00B81FF6" w:rsidRDefault="001407A9" w:rsidP="007B54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Conclusion/Recommendation</w:t>
      </w:r>
      <w:r w:rsidR="00883E81">
        <w:rPr>
          <w:rFonts w:ascii="Times New Roman" w:hAnsi="Times New Roman"/>
          <w:sz w:val="24"/>
          <w:szCs w:val="24"/>
        </w:rPr>
        <w:t xml:space="preserve"> (maximum 300 words)</w:t>
      </w:r>
      <w:r>
        <w:rPr>
          <w:rFonts w:ascii="Times New Roman" w:hAnsi="Times New Roman"/>
          <w:sz w:val="24"/>
          <w:szCs w:val="24"/>
        </w:rPr>
        <w:t>:</w:t>
      </w:r>
    </w:p>
    <w:p w14:paraId="1EA354B6" w14:textId="61B4070B" w:rsidR="00883E81" w:rsidRDefault="005E35CF" w:rsidP="00883E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440" w:dyaOrig="1440" w14:anchorId="133EB4B5">
          <v:shape id="_x0000_i1067" type="#_x0000_t75" style="width:528pt;height:250.2pt" o:ole="">
            <v:imagedata r:id="rId23" o:title=""/>
          </v:shape>
          <w:control r:id="rId26" w:name="TextBox212" w:shapeid="_x0000_i1067"/>
        </w:object>
      </w:r>
    </w:p>
    <w:p w14:paraId="7AF58C80" w14:textId="77777777" w:rsidR="00883E81" w:rsidRDefault="00883E81" w:rsidP="00883E81">
      <w:pPr>
        <w:rPr>
          <w:rFonts w:ascii="Times New Roman" w:hAnsi="Times New Roman"/>
          <w:sz w:val="24"/>
          <w:szCs w:val="24"/>
        </w:rPr>
        <w:sectPr w:rsidR="00883E81" w:rsidSect="000F20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91C0828" w14:textId="21C53A49" w:rsidR="004A01AD" w:rsidRDefault="004A01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591D3C" w14:textId="6AF2E053" w:rsidR="00D13189" w:rsidRDefault="00883E81" w:rsidP="00EE75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Insert Additional Information</w:t>
      </w:r>
      <w:r w:rsidR="003F50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E7506">
        <w:rPr>
          <w:rFonts w:ascii="Times New Roman" w:hAnsi="Times New Roman"/>
          <w:sz w:val="24"/>
          <w:szCs w:val="24"/>
        </w:rPr>
        <w:t>( up</w:t>
      </w:r>
      <w:proofErr w:type="gramEnd"/>
      <w:r w:rsidR="00EE7506">
        <w:rPr>
          <w:rFonts w:ascii="Times New Roman" w:hAnsi="Times New Roman"/>
          <w:sz w:val="24"/>
          <w:szCs w:val="24"/>
        </w:rPr>
        <w:t xml:space="preserve"> to 2 pages) with figures or tables that help to further explain your presentation.</w:t>
      </w:r>
    </w:p>
    <w:p w14:paraId="3EC3625C" w14:textId="77777777" w:rsidR="00D13189" w:rsidRDefault="00D13189" w:rsidP="00150779">
      <w:pPr>
        <w:rPr>
          <w:rFonts w:ascii="Times New Roman" w:hAnsi="Times New Roman"/>
          <w:sz w:val="24"/>
          <w:szCs w:val="24"/>
        </w:rPr>
      </w:pPr>
    </w:p>
    <w:sectPr w:rsidR="00D13189" w:rsidSect="00883E8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30742" w14:textId="77777777" w:rsidR="004427E8" w:rsidRDefault="004427E8" w:rsidP="004427E8">
      <w:pPr>
        <w:spacing w:after="0" w:line="240" w:lineRule="auto"/>
      </w:pPr>
      <w:r>
        <w:separator/>
      </w:r>
    </w:p>
  </w:endnote>
  <w:endnote w:type="continuationSeparator" w:id="0">
    <w:p w14:paraId="74D5EC5B" w14:textId="77777777" w:rsidR="004427E8" w:rsidRDefault="004427E8" w:rsidP="0044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50E62" w14:textId="77777777" w:rsidR="004427E8" w:rsidRDefault="004427E8" w:rsidP="004427E8">
      <w:pPr>
        <w:spacing w:after="0" w:line="240" w:lineRule="auto"/>
      </w:pPr>
      <w:r>
        <w:separator/>
      </w:r>
    </w:p>
  </w:footnote>
  <w:footnote w:type="continuationSeparator" w:id="0">
    <w:p w14:paraId="337E0DC2" w14:textId="77777777" w:rsidR="004427E8" w:rsidRDefault="004427E8" w:rsidP="00442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5D7B"/>
    <w:multiLevelType w:val="hybridMultilevel"/>
    <w:tmpl w:val="0EFC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4F6"/>
    <w:rsid w:val="00042883"/>
    <w:rsid w:val="000F2040"/>
    <w:rsid w:val="00130815"/>
    <w:rsid w:val="001407A9"/>
    <w:rsid w:val="00150779"/>
    <w:rsid w:val="001633FA"/>
    <w:rsid w:val="00166CCC"/>
    <w:rsid w:val="00241F6B"/>
    <w:rsid w:val="002536B5"/>
    <w:rsid w:val="00281BF4"/>
    <w:rsid w:val="002F5578"/>
    <w:rsid w:val="0034646F"/>
    <w:rsid w:val="00372576"/>
    <w:rsid w:val="003A42E3"/>
    <w:rsid w:val="003F50E9"/>
    <w:rsid w:val="004056A8"/>
    <w:rsid w:val="0041485A"/>
    <w:rsid w:val="00432C4A"/>
    <w:rsid w:val="004427E8"/>
    <w:rsid w:val="0047544C"/>
    <w:rsid w:val="004A01AD"/>
    <w:rsid w:val="004C7419"/>
    <w:rsid w:val="005674D7"/>
    <w:rsid w:val="005E35CF"/>
    <w:rsid w:val="00600E95"/>
    <w:rsid w:val="006126AB"/>
    <w:rsid w:val="006F7371"/>
    <w:rsid w:val="007105E3"/>
    <w:rsid w:val="00763B20"/>
    <w:rsid w:val="00777FA0"/>
    <w:rsid w:val="00781536"/>
    <w:rsid w:val="007B54F6"/>
    <w:rsid w:val="007E7F4C"/>
    <w:rsid w:val="0080089A"/>
    <w:rsid w:val="008461AE"/>
    <w:rsid w:val="00883E81"/>
    <w:rsid w:val="008A59D1"/>
    <w:rsid w:val="00980E2F"/>
    <w:rsid w:val="00994885"/>
    <w:rsid w:val="009D2EC7"/>
    <w:rsid w:val="009F2CFC"/>
    <w:rsid w:val="00A10749"/>
    <w:rsid w:val="00A16939"/>
    <w:rsid w:val="00A7281B"/>
    <w:rsid w:val="00AB6483"/>
    <w:rsid w:val="00AF772A"/>
    <w:rsid w:val="00B104AB"/>
    <w:rsid w:val="00B633CA"/>
    <w:rsid w:val="00B81FF6"/>
    <w:rsid w:val="00B85B4B"/>
    <w:rsid w:val="00BE3D78"/>
    <w:rsid w:val="00C17A8F"/>
    <w:rsid w:val="00C3547D"/>
    <w:rsid w:val="00C977ED"/>
    <w:rsid w:val="00CA3046"/>
    <w:rsid w:val="00CC2CD9"/>
    <w:rsid w:val="00CD3D66"/>
    <w:rsid w:val="00D06BD0"/>
    <w:rsid w:val="00D13189"/>
    <w:rsid w:val="00D30907"/>
    <w:rsid w:val="00D32A55"/>
    <w:rsid w:val="00DB2531"/>
    <w:rsid w:val="00DF72DB"/>
    <w:rsid w:val="00E56AFD"/>
    <w:rsid w:val="00EB5A32"/>
    <w:rsid w:val="00EE7506"/>
    <w:rsid w:val="00F37895"/>
    <w:rsid w:val="00F62DD5"/>
    <w:rsid w:val="00F8124E"/>
    <w:rsid w:val="00F8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5EF778A"/>
  <w15:chartTrackingRefBased/>
  <w15:docId w15:val="{C03EC3B5-8F1B-4213-A582-6F667493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1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54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81F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6AFD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2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27E8"/>
  </w:style>
  <w:style w:type="character" w:styleId="FootnoteReference">
    <w:name w:val="footnote reference"/>
    <w:basedOn w:val="DefaultParagraphFont"/>
    <w:uiPriority w:val="99"/>
    <w:semiHidden/>
    <w:unhideWhenUsed/>
    <w:rsid w:val="004427E8"/>
    <w:rPr>
      <w:vertAlign w:val="superscript"/>
    </w:rPr>
  </w:style>
  <w:style w:type="paragraph" w:styleId="ListParagraph">
    <w:name w:val="List Paragraph"/>
    <w:basedOn w:val="Normal"/>
    <w:uiPriority w:val="34"/>
    <w:qFormat/>
    <w:rsid w:val="00DF72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33FA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13189"/>
    <w:rPr>
      <w:color w:val="808080"/>
    </w:rPr>
  </w:style>
  <w:style w:type="table" w:styleId="TableGrid">
    <w:name w:val="Table Grid"/>
    <w:basedOn w:val="TableNormal"/>
    <w:uiPriority w:val="59"/>
    <w:rsid w:val="00D13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63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tyles" Target="styles.xml"/><Relationship Id="rId21" Type="http://schemas.openxmlformats.org/officeDocument/2006/relationships/hyperlink" Target="https://iawea.regfox.com/2021-iawea-annual-conference-abstract-submittal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control" Target="activeX/activeX10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6.wmf"/><Relationship Id="rId28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hyperlink" Target="mailto:mwildman@hrgreen.com" TargetMode="Externa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7F779-65CB-4F07-A1CF-74B61522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Links>
    <vt:vector size="12" baseType="variant">
      <vt:variant>
        <vt:i4>4128776</vt:i4>
      </vt:variant>
      <vt:variant>
        <vt:i4>3</vt:i4>
      </vt:variant>
      <vt:variant>
        <vt:i4>0</vt:i4>
      </vt:variant>
      <vt:variant>
        <vt:i4>5</vt:i4>
      </vt:variant>
      <vt:variant>
        <vt:lpwstr>mailto:eevans@hdrinc.com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mailto:dreevans@gmail.com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Eric.Evans@hdrinc.com</dc:creator>
  <cp:keywords/>
  <dc:description/>
  <cp:lastModifiedBy>John Ringelestein</cp:lastModifiedBy>
  <cp:revision>8</cp:revision>
  <dcterms:created xsi:type="dcterms:W3CDTF">2021-03-31T11:02:00Z</dcterms:created>
  <dcterms:modified xsi:type="dcterms:W3CDTF">2021-03-31T22:00:00Z</dcterms:modified>
</cp:coreProperties>
</file>